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903E" w14:textId="4ED9F755" w:rsidR="005E05CE" w:rsidRPr="00AF236C" w:rsidRDefault="005E05CE" w:rsidP="005E05CE">
      <w:pPr>
        <w:pStyle w:val="ConsPlusNormal"/>
        <w:jc w:val="center"/>
        <w:rPr>
          <w:b/>
          <w:sz w:val="24"/>
          <w:szCs w:val="24"/>
        </w:rPr>
      </w:pPr>
      <w:r w:rsidRPr="00AF236C">
        <w:rPr>
          <w:b/>
          <w:sz w:val="24"/>
          <w:szCs w:val="24"/>
        </w:rPr>
        <w:t>Закончился 1 квартал. Подводим итоги работы.</w:t>
      </w:r>
      <w:bookmarkStart w:id="0" w:name="_GoBack"/>
      <w:bookmarkEnd w:id="0"/>
    </w:p>
    <w:p w14:paraId="0A00F6B8" w14:textId="62059901" w:rsidR="005E05CE" w:rsidRPr="00AF236C" w:rsidRDefault="005E05CE" w:rsidP="005E05CE">
      <w:pPr>
        <w:pStyle w:val="ConsPlusNormal"/>
        <w:jc w:val="center"/>
        <w:rPr>
          <w:sz w:val="24"/>
          <w:szCs w:val="24"/>
        </w:rPr>
      </w:pPr>
    </w:p>
    <w:p w14:paraId="0FABC9E3" w14:textId="77777777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proofErr w:type="gramStart"/>
      <w:r w:rsidRPr="00AF236C">
        <w:rPr>
          <w:rFonts w:ascii="Times New Roman" w:hAnsi="Times New Roman"/>
          <w:spacing w:val="7"/>
          <w:sz w:val="24"/>
          <w:szCs w:val="24"/>
        </w:rPr>
        <w:t>Согласно  статьи</w:t>
      </w:r>
      <w:proofErr w:type="gramEnd"/>
      <w:r w:rsidRPr="00AF236C">
        <w:rPr>
          <w:rFonts w:ascii="Times New Roman" w:hAnsi="Times New Roman"/>
          <w:spacing w:val="7"/>
          <w:sz w:val="24"/>
          <w:szCs w:val="24"/>
        </w:rPr>
        <w:t xml:space="preserve"> 209 Трудового кодекса РФ охрана труда  -  система мероприятий, направленных на сохранение жизни и здоровья работников в процессе выполнения ими трудовой функции. </w:t>
      </w:r>
    </w:p>
    <w:p w14:paraId="4C6CCC9A" w14:textId="77777777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>Главный исполнитель в сфере охраны труда – работодатель. Его обязанности прописаны в статье 214 ТК РФ (в редакции с 1 марта 2022 года).</w:t>
      </w:r>
    </w:p>
    <w:p w14:paraId="04F20033" w14:textId="15C6CCFE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>Среди этих обязанностей – обеспечение безопасности работников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во время выполнения ими трудовой функции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 </w:t>
      </w:r>
    </w:p>
    <w:p w14:paraId="52FE463F" w14:textId="06B2F0FD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Критерием оценки обеспечения безопасности работников является наличие несчастных случаев с работниками и наличие зарегистрированных профессиональных заболеваний. </w:t>
      </w:r>
    </w:p>
    <w:p w14:paraId="7FD9AEAF" w14:textId="77777777" w:rsidR="005E05CE" w:rsidRPr="00AF236C" w:rsidRDefault="005E05CE" w:rsidP="005E05CE">
      <w:pPr>
        <w:shd w:val="clear" w:color="auto" w:fill="FFFFFF"/>
        <w:ind w:right="119" w:firstLine="680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Эти показатели отражают, насколько полно выполняются государственные нормативные требования охраны труда, в том числе в части обеспечения гигиены труда и санитарных условий. </w:t>
      </w:r>
      <w:proofErr w:type="gramStart"/>
      <w:r w:rsidRPr="00AF236C">
        <w:rPr>
          <w:rFonts w:ascii="Times New Roman" w:hAnsi="Times New Roman"/>
          <w:spacing w:val="7"/>
          <w:sz w:val="24"/>
          <w:szCs w:val="24"/>
        </w:rPr>
        <w:t>Они  показывают</w:t>
      </w:r>
      <w:proofErr w:type="gramEnd"/>
      <w:r w:rsidRPr="00AF236C">
        <w:rPr>
          <w:rFonts w:ascii="Times New Roman" w:hAnsi="Times New Roman"/>
          <w:spacing w:val="7"/>
          <w:sz w:val="24"/>
          <w:szCs w:val="24"/>
        </w:rPr>
        <w:t xml:space="preserve"> вовлеченность сторон социального партнерства в обеспечение безопасности, правильную мотивированность самих работников в сохранении жизни и здоровья.</w:t>
      </w:r>
    </w:p>
    <w:p w14:paraId="5D0F5A92" w14:textId="77777777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>Определенное влияние на процесс сохранения жизни и здоровья работающего населения, охрану труда в целом имеют органы власти и управления, органы надзора и контроля.</w:t>
      </w:r>
    </w:p>
    <w:p w14:paraId="31127B91" w14:textId="77777777" w:rsidR="005E05CE" w:rsidRPr="00AF236C" w:rsidRDefault="005E05CE" w:rsidP="005E05CE">
      <w:pPr>
        <w:pStyle w:val="ConsPlusNormal"/>
        <w:ind w:firstLine="540"/>
        <w:jc w:val="both"/>
        <w:rPr>
          <w:sz w:val="24"/>
          <w:szCs w:val="24"/>
        </w:rPr>
      </w:pPr>
      <w:r w:rsidRPr="00AF236C">
        <w:rPr>
          <w:sz w:val="24"/>
          <w:szCs w:val="24"/>
        </w:rPr>
        <w:t xml:space="preserve">В соответствии с </w:t>
      </w:r>
      <w:hyperlink r:id="rId4" w:history="1">
        <w:r w:rsidRPr="00AF236C">
          <w:rPr>
            <w:sz w:val="24"/>
            <w:szCs w:val="24"/>
          </w:rPr>
          <w:t>ч. 2 ст. 132</w:t>
        </w:r>
      </w:hyperlink>
      <w:r w:rsidRPr="00AF236C">
        <w:rPr>
          <w:sz w:val="24"/>
          <w:szCs w:val="24"/>
        </w:rPr>
        <w:t xml:space="preserve">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(В Иркутской области для этих целей с 2002 года действует Закон «О наделении органов местного самоуправления отдельными областными государственными полномочиями в сфере труда»).</w:t>
      </w:r>
    </w:p>
    <w:p w14:paraId="00798BBE" w14:textId="60FDD5C2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В Нижнеилимском районе эти 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отдельные государственные полномочия </w:t>
      </w:r>
      <w:proofErr w:type="gramStart"/>
      <w:r w:rsidRPr="00AF236C">
        <w:rPr>
          <w:rFonts w:ascii="Times New Roman" w:hAnsi="Times New Roman"/>
          <w:spacing w:val="7"/>
          <w:sz w:val="24"/>
          <w:szCs w:val="24"/>
        </w:rPr>
        <w:t xml:space="preserve">переданы 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администраци</w:t>
      </w:r>
      <w:r w:rsidRPr="00AF236C">
        <w:rPr>
          <w:rFonts w:ascii="Times New Roman" w:hAnsi="Times New Roman"/>
          <w:spacing w:val="7"/>
          <w:sz w:val="24"/>
          <w:szCs w:val="24"/>
        </w:rPr>
        <w:t>и</w:t>
      </w:r>
      <w:proofErr w:type="gramEnd"/>
      <w:r w:rsidRPr="00AF236C">
        <w:rPr>
          <w:rFonts w:ascii="Times New Roman" w:hAnsi="Times New Roman"/>
          <w:spacing w:val="7"/>
          <w:sz w:val="24"/>
          <w:szCs w:val="24"/>
        </w:rPr>
        <w:t xml:space="preserve"> муниципального района.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Кроме того, в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соответствии с федеральным и областным законодательством 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 </w:t>
      </w:r>
      <w:proofErr w:type="gram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администрация  реализует</w:t>
      </w:r>
      <w:proofErr w:type="gram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государственную политику в сфере охраны труда в пределах своих полномочий.</w:t>
      </w:r>
    </w:p>
    <w:p w14:paraId="51F29DB6" w14:textId="21C3065C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В рамках полномочий администрация</w:t>
      </w:r>
      <w:r w:rsidR="0031271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в лице консультанта по </w:t>
      </w:r>
      <w:proofErr w:type="spellStart"/>
      <w:r w:rsidR="0031271B" w:rsidRPr="00AF236C">
        <w:rPr>
          <w:rFonts w:ascii="Times New Roman" w:hAnsi="Times New Roman"/>
          <w:color w:val="000000"/>
          <w:spacing w:val="7"/>
          <w:sz w:val="24"/>
          <w:szCs w:val="24"/>
        </w:rPr>
        <w:t>госполномочиям</w:t>
      </w:r>
      <w:proofErr w:type="spellEnd"/>
      <w:r w:rsidR="0031271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в сфере труда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в том числе осуществляет анализ состояния условий и охраны труда.</w:t>
      </w:r>
    </w:p>
    <w:p w14:paraId="639936F8" w14:textId="77777777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Анализ </w:t>
      </w:r>
      <w:proofErr w:type="gram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проводится  на</w:t>
      </w:r>
      <w:proofErr w:type="gram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основе собираемой из разных источников   информации о числе и причинах несчастных случаев на производстве и  профессиональных заболеваний; об условиях труда работников; учитываются также  результаты специальной оценки условий труда.</w:t>
      </w:r>
    </w:p>
    <w:p w14:paraId="07DEA3F6" w14:textId="77777777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Главным показателем в этом анализе остается статистика производственного травматизма.</w:t>
      </w:r>
    </w:p>
    <w:p w14:paraId="0344BC02" w14:textId="5CD1E80C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сравнения: </w:t>
      </w:r>
      <w:proofErr w:type="gram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в  2021</w:t>
      </w:r>
      <w:proofErr w:type="gram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году всего зарегистрировано 15 несчастных случаев (в том числе 13 случаев в ПАО «КГОК», 1-ООО «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Омфал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», 1 – ООО «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Бэкойл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-Игирма». В числе 15 случаев - 2 с тяжелыми последствиями (ПАО «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Коршуновский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ГОК»).</w:t>
      </w:r>
    </w:p>
    <w:p w14:paraId="7EED4F92" w14:textId="118E793F" w:rsidR="005E05CE" w:rsidRPr="00AF236C" w:rsidRDefault="005E05CE" w:rsidP="005E05CE">
      <w:pPr>
        <w:shd w:val="clear" w:color="auto" w:fill="FFFFFF"/>
        <w:ind w:right="120" w:firstLine="679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В 2022 году в организациях района зарегистрировано 11 случаев с 12 пострадавшими. В том числе: 8 случаев в ПАО «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Коршуновский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ГОК», из них один с тяжелыми последствиями; 2 легких случая в ОГБУЗ «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Железногорская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РБ», 1 групповой случай с двумя пострадавшими с легкими травмами в </w:t>
      </w:r>
      <w:r w:rsidRPr="00AF236C">
        <w:rPr>
          <w:rFonts w:ascii="Times New Roman" w:hAnsi="Times New Roman"/>
          <w:sz w:val="24"/>
          <w:szCs w:val="24"/>
        </w:rPr>
        <w:t xml:space="preserve">ОГКУ СО Центр помощи детям, оставшимся без попечения родителей, </w:t>
      </w:r>
      <w:proofErr w:type="spellStart"/>
      <w:r w:rsidRPr="00AF236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F236C">
        <w:rPr>
          <w:rFonts w:ascii="Times New Roman" w:hAnsi="Times New Roman"/>
          <w:sz w:val="24"/>
          <w:szCs w:val="24"/>
        </w:rPr>
        <w:t xml:space="preserve"> района. </w:t>
      </w:r>
    </w:p>
    <w:p w14:paraId="21CE32D7" w14:textId="6346CDEE" w:rsidR="0031271B" w:rsidRPr="00AF236C" w:rsidRDefault="0031271B" w:rsidP="005E05CE">
      <w:pPr>
        <w:shd w:val="clear" w:color="auto" w:fill="FFFFFF"/>
        <w:ind w:right="120" w:firstLine="679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>В 1 квартале текущего года зарегистрирован только один легкий несчастный случай (ПАО «</w:t>
      </w:r>
      <w:proofErr w:type="spellStart"/>
      <w:r w:rsidRPr="00AF236C">
        <w:rPr>
          <w:rFonts w:ascii="Times New Roman" w:hAnsi="Times New Roman"/>
          <w:sz w:val="24"/>
          <w:szCs w:val="24"/>
        </w:rPr>
        <w:t>Коршуновский</w:t>
      </w:r>
      <w:proofErr w:type="spellEnd"/>
      <w:r w:rsidRPr="00AF236C">
        <w:rPr>
          <w:rFonts w:ascii="Times New Roman" w:hAnsi="Times New Roman"/>
          <w:sz w:val="24"/>
          <w:szCs w:val="24"/>
        </w:rPr>
        <w:t xml:space="preserve"> ГОК»). Такая же статистика была за первый квартал и в 2022 году. Причины несчастного случая </w:t>
      </w:r>
      <w:r w:rsidR="008B6861" w:rsidRPr="00AF236C">
        <w:rPr>
          <w:rFonts w:ascii="Times New Roman" w:hAnsi="Times New Roman"/>
          <w:sz w:val="24"/>
          <w:szCs w:val="24"/>
        </w:rPr>
        <w:t>в этом году не связаны с недостатками работы по охране труда.</w:t>
      </w:r>
    </w:p>
    <w:p w14:paraId="0BCBA2FE" w14:textId="7B052B31" w:rsidR="005E05CE" w:rsidRPr="00AF236C" w:rsidRDefault="00AF236C" w:rsidP="00AF236C">
      <w:pPr>
        <w:pStyle w:val="ConsPlusNormal"/>
        <w:jc w:val="both"/>
        <w:rPr>
          <w:sz w:val="24"/>
          <w:szCs w:val="24"/>
        </w:rPr>
      </w:pPr>
      <w:r w:rsidRPr="00AF236C">
        <w:rPr>
          <w:sz w:val="24"/>
          <w:szCs w:val="24"/>
        </w:rPr>
        <w:lastRenderedPageBreak/>
        <w:tab/>
        <w:t xml:space="preserve">Ежеквартально администрация готовит и направляет отчеты об исполнении </w:t>
      </w:r>
      <w:proofErr w:type="spellStart"/>
      <w:r w:rsidRPr="00AF236C">
        <w:rPr>
          <w:sz w:val="24"/>
          <w:szCs w:val="24"/>
        </w:rPr>
        <w:t>госполномочий</w:t>
      </w:r>
      <w:proofErr w:type="spellEnd"/>
      <w:r w:rsidRPr="00AF236C">
        <w:rPr>
          <w:sz w:val="24"/>
          <w:szCs w:val="24"/>
        </w:rPr>
        <w:t xml:space="preserve"> в сфере труда в Министерство труда Иркутской области.</w:t>
      </w:r>
    </w:p>
    <w:p w14:paraId="773E6A65" w14:textId="3E54537D" w:rsidR="005E05CE" w:rsidRPr="00AF236C" w:rsidRDefault="00AF236C" w:rsidP="00AF236C">
      <w:pPr>
        <w:pStyle w:val="ConsPlusNormal"/>
        <w:jc w:val="both"/>
        <w:rPr>
          <w:sz w:val="24"/>
          <w:szCs w:val="24"/>
        </w:rPr>
      </w:pPr>
      <w:r w:rsidRPr="00AF236C">
        <w:rPr>
          <w:sz w:val="24"/>
          <w:szCs w:val="24"/>
        </w:rPr>
        <w:t>В 1 квартале текущего года подготовлены и утверждены</w:t>
      </w:r>
      <w:r w:rsidR="005E05CE" w:rsidRPr="00AF236C">
        <w:rPr>
          <w:sz w:val="24"/>
          <w:szCs w:val="24"/>
        </w:rPr>
        <w:t xml:space="preserve"> постановления администрации </w:t>
      </w:r>
      <w:proofErr w:type="gramStart"/>
      <w:r w:rsidR="005E05CE" w:rsidRPr="00AF236C">
        <w:rPr>
          <w:sz w:val="24"/>
          <w:szCs w:val="24"/>
        </w:rPr>
        <w:t>района  об</w:t>
      </w:r>
      <w:proofErr w:type="gramEnd"/>
      <w:r w:rsidR="005E05CE" w:rsidRPr="00AF236C">
        <w:rPr>
          <w:sz w:val="24"/>
          <w:szCs w:val="24"/>
        </w:rPr>
        <w:t xml:space="preserve"> объявлении конкурсов по охране труда среди организаций и специалистов (утверждены новые положения о проведении конкурсов и обновленные таблицы). </w:t>
      </w:r>
    </w:p>
    <w:p w14:paraId="69948F82" w14:textId="4F98AB18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F236C">
        <w:rPr>
          <w:rFonts w:ascii="Times New Roman" w:hAnsi="Times New Roman"/>
          <w:sz w:val="24"/>
          <w:szCs w:val="24"/>
        </w:rPr>
        <w:t>Организовано  два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конкурса по охране труда: «Лучшая организация </w:t>
      </w:r>
      <w:proofErr w:type="spellStart"/>
      <w:r w:rsidRPr="00AF236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F236C">
        <w:rPr>
          <w:rFonts w:ascii="Times New Roman" w:hAnsi="Times New Roman"/>
          <w:sz w:val="24"/>
          <w:szCs w:val="24"/>
        </w:rPr>
        <w:t xml:space="preserve"> района по работе в сфере охране труда», «Лучший специалист по охране труда в Нижнеилимском районе». </w:t>
      </w:r>
      <w:r w:rsidR="00AF236C" w:rsidRPr="00AF236C">
        <w:rPr>
          <w:rFonts w:ascii="Times New Roman" w:hAnsi="Times New Roman"/>
          <w:sz w:val="24"/>
          <w:szCs w:val="24"/>
        </w:rPr>
        <w:t>Организована работа по направлению конкурсных материалов организаций на областной конкурс по охране труда.</w:t>
      </w:r>
      <w:r w:rsidRPr="00AF236C">
        <w:rPr>
          <w:rFonts w:ascii="Times New Roman" w:hAnsi="Times New Roman"/>
          <w:sz w:val="24"/>
          <w:szCs w:val="24"/>
        </w:rPr>
        <w:t xml:space="preserve"> </w:t>
      </w:r>
    </w:p>
    <w:p w14:paraId="03525E53" w14:textId="77777777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AF236C">
        <w:rPr>
          <w:rFonts w:ascii="Times New Roman" w:hAnsi="Times New Roman"/>
          <w:sz w:val="24"/>
          <w:szCs w:val="24"/>
        </w:rPr>
        <w:t>плановом  заседании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  Межведомственной комиссии по охране труда </w:t>
      </w:r>
      <w:proofErr w:type="spellStart"/>
      <w:r w:rsidRPr="00AF236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F236C">
        <w:rPr>
          <w:rFonts w:ascii="Times New Roman" w:hAnsi="Times New Roman"/>
          <w:sz w:val="24"/>
          <w:szCs w:val="24"/>
        </w:rPr>
        <w:t xml:space="preserve"> района рассмотрено 4 вопроса (о производственном травматизме, о состоянии условий и охраны труда в Нижнеилимском районе, о результатах проведения </w:t>
      </w:r>
      <w:proofErr w:type="spellStart"/>
      <w:r w:rsidRPr="00AF236C">
        <w:rPr>
          <w:rFonts w:ascii="Times New Roman" w:hAnsi="Times New Roman"/>
          <w:sz w:val="24"/>
          <w:szCs w:val="24"/>
        </w:rPr>
        <w:t>спецоценки</w:t>
      </w:r>
      <w:proofErr w:type="spellEnd"/>
      <w:r w:rsidRPr="00AF236C">
        <w:rPr>
          <w:rFonts w:ascii="Times New Roman" w:hAnsi="Times New Roman"/>
          <w:sz w:val="24"/>
          <w:szCs w:val="24"/>
        </w:rPr>
        <w:t>, о размещении деклараций). По всем вопросам приняты решения, подготовлено 13 рекомендаций.</w:t>
      </w:r>
    </w:p>
    <w:p w14:paraId="3A0388C0" w14:textId="2EE8947B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F236C">
        <w:rPr>
          <w:rFonts w:ascii="Times New Roman" w:hAnsi="Times New Roman"/>
          <w:sz w:val="24"/>
          <w:szCs w:val="24"/>
        </w:rPr>
        <w:t>Проведены  семинары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 для руководителей и специалистов по охране труда (обучающий по охране труда и по теме предупредительных мер по профилактике производственного травматизма). </w:t>
      </w:r>
    </w:p>
    <w:p w14:paraId="34A20F26" w14:textId="77777777" w:rsidR="005E05CE" w:rsidRPr="00AF236C" w:rsidRDefault="005E05CE" w:rsidP="005E05CE">
      <w:pPr>
        <w:tabs>
          <w:tab w:val="left" w:pos="1155"/>
        </w:tabs>
        <w:ind w:firstLine="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F236C">
        <w:rPr>
          <w:rFonts w:ascii="Times New Roman" w:hAnsi="Times New Roman"/>
          <w:sz w:val="24"/>
          <w:szCs w:val="24"/>
        </w:rPr>
        <w:t>Проводилась  экспертиза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содержания коллективных договоров. Всего в течение </w:t>
      </w:r>
      <w:proofErr w:type="gramStart"/>
      <w:r w:rsidRPr="00AF236C">
        <w:rPr>
          <w:rFonts w:ascii="Times New Roman" w:hAnsi="Times New Roman"/>
          <w:sz w:val="24"/>
          <w:szCs w:val="24"/>
        </w:rPr>
        <w:t>квартала  поступило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 на уведомительную регистрацию – 6 КД и 3 соглашения о внесений изменений в действующие КД. Замечаний не выявлено. Проведена уведомительная регистрация. Проведен также контроль исполнения коллективных договоров за 2022 год. Собрана и обобщена отчетная информация.</w:t>
      </w:r>
    </w:p>
    <w:p w14:paraId="482BF474" w14:textId="2B950794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>Оказывалась методическая помощь специалистам по охране труда организаций по вопросам организации работы по охране труда и иным вопросам.</w:t>
      </w:r>
    </w:p>
    <w:p w14:paraId="1C120C4C" w14:textId="19F337A3" w:rsidR="005E05CE" w:rsidRPr="00AF236C" w:rsidRDefault="00AF236C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Во </w:t>
      </w:r>
      <w:r w:rsidR="005E05CE" w:rsidRPr="00AF236C">
        <w:rPr>
          <w:rFonts w:ascii="Times New Roman" w:hAnsi="Times New Roman"/>
          <w:sz w:val="24"/>
          <w:szCs w:val="24"/>
        </w:rPr>
        <w:t>2 квартал</w:t>
      </w:r>
      <w:r w:rsidRPr="00AF236C">
        <w:rPr>
          <w:rFonts w:ascii="Times New Roman" w:hAnsi="Times New Roman"/>
          <w:sz w:val="24"/>
          <w:szCs w:val="24"/>
        </w:rPr>
        <w:t xml:space="preserve">е перед администрацией стоят </w:t>
      </w:r>
      <w:proofErr w:type="gramStart"/>
      <w:r w:rsidRPr="00AF236C">
        <w:rPr>
          <w:rFonts w:ascii="Times New Roman" w:hAnsi="Times New Roman"/>
          <w:sz w:val="24"/>
          <w:szCs w:val="24"/>
        </w:rPr>
        <w:t xml:space="preserve">такие </w:t>
      </w:r>
      <w:r w:rsidR="005E05CE" w:rsidRPr="00AF236C">
        <w:rPr>
          <w:rFonts w:ascii="Times New Roman" w:hAnsi="Times New Roman"/>
          <w:sz w:val="24"/>
          <w:szCs w:val="24"/>
        </w:rPr>
        <w:t xml:space="preserve"> задачи</w:t>
      </w:r>
      <w:proofErr w:type="gramEnd"/>
      <w:r w:rsidR="005E05CE" w:rsidRPr="00AF236C">
        <w:rPr>
          <w:rFonts w:ascii="Times New Roman" w:hAnsi="Times New Roman"/>
          <w:sz w:val="24"/>
          <w:szCs w:val="24"/>
        </w:rPr>
        <w:t>:</w:t>
      </w:r>
    </w:p>
    <w:p w14:paraId="7B6E813E" w14:textId="77777777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-способствовать активизации работы по реализации предупредительных мер по профилактике производственного травматизма; оказать методическую </w:t>
      </w:r>
      <w:proofErr w:type="gramStart"/>
      <w:r w:rsidRPr="00AF236C">
        <w:rPr>
          <w:rFonts w:ascii="Times New Roman" w:hAnsi="Times New Roman"/>
          <w:sz w:val="24"/>
          <w:szCs w:val="24"/>
        </w:rPr>
        <w:t>помощь  в</w:t>
      </w:r>
      <w:proofErr w:type="gramEnd"/>
      <w:r w:rsidRPr="00AF236C">
        <w:rPr>
          <w:rFonts w:ascii="Times New Roman" w:hAnsi="Times New Roman"/>
          <w:sz w:val="24"/>
          <w:szCs w:val="24"/>
        </w:rPr>
        <w:t xml:space="preserve"> информировании о расчетах и формировании пакетов документов для ФСС;</w:t>
      </w:r>
    </w:p>
    <w:p w14:paraId="59612C38" w14:textId="6E47E56E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>- организовать и провести мероприятия, связанные с Международным днем ОТ; провести конкурс на лучший информационный плакат в связи с праздником охраны труда, Дни охраны труда.</w:t>
      </w:r>
    </w:p>
    <w:p w14:paraId="7FEA548E" w14:textId="77777777" w:rsidR="005E05CE" w:rsidRPr="00AF236C" w:rsidRDefault="005E05CE" w:rsidP="005E05CE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Консультант по </w:t>
      </w:r>
      <w:proofErr w:type="spellStart"/>
      <w:r w:rsidRPr="00AF236C">
        <w:rPr>
          <w:rFonts w:ascii="Times New Roman" w:hAnsi="Times New Roman"/>
          <w:sz w:val="24"/>
          <w:szCs w:val="24"/>
        </w:rPr>
        <w:t>госполномочиям</w:t>
      </w:r>
      <w:proofErr w:type="spellEnd"/>
    </w:p>
    <w:p w14:paraId="5BBAC139" w14:textId="77777777" w:rsidR="005E05CE" w:rsidRPr="00AF236C" w:rsidRDefault="005E05CE" w:rsidP="005E05CE">
      <w:pPr>
        <w:tabs>
          <w:tab w:val="left" w:pos="1155"/>
        </w:tabs>
        <w:ind w:firstLine="540"/>
        <w:rPr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 сфере труда                                                               Н.М. </w:t>
      </w:r>
      <w:proofErr w:type="spellStart"/>
      <w:r w:rsidRPr="00AF236C">
        <w:rPr>
          <w:rFonts w:ascii="Times New Roman" w:hAnsi="Times New Roman"/>
          <w:sz w:val="24"/>
          <w:szCs w:val="24"/>
        </w:rPr>
        <w:t>Драпеза</w:t>
      </w:r>
      <w:proofErr w:type="spellEnd"/>
    </w:p>
    <w:p w14:paraId="7E45E0C4" w14:textId="77777777" w:rsidR="003A1719" w:rsidRPr="00AF236C" w:rsidRDefault="003A1719">
      <w:pPr>
        <w:rPr>
          <w:sz w:val="24"/>
          <w:szCs w:val="24"/>
        </w:rPr>
      </w:pPr>
    </w:p>
    <w:sectPr w:rsidR="003A1719" w:rsidRPr="00AF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2"/>
    <w:rsid w:val="0031271B"/>
    <w:rsid w:val="003A1719"/>
    <w:rsid w:val="005E05CE"/>
    <w:rsid w:val="008B6861"/>
    <w:rsid w:val="00AF236C"/>
    <w:rsid w:val="00C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871"/>
  <w15:chartTrackingRefBased/>
  <w15:docId w15:val="{6CDFDC79-33DE-4CF0-885E-E9E2A0B5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5C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979A92BA9CF539C7844C2C992077E1813D6AF304EF9C6B02919E957BC96BBCDE9FA72674859581883CED0FF1ABF2E4E7E739B1382Et2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2023-08-03T01:53:00Z</dcterms:created>
  <dcterms:modified xsi:type="dcterms:W3CDTF">2023-08-03T02:36:00Z</dcterms:modified>
</cp:coreProperties>
</file>